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7F8C68" w14:textId="77777777" w:rsidR="00017AF9" w:rsidRPr="000323CF" w:rsidRDefault="00017AF9" w:rsidP="00017AF9">
      <w:pPr>
        <w:adjustRightInd w:val="0"/>
        <w:snapToGrid w:val="0"/>
        <w:spacing w:line="288" w:lineRule="auto"/>
        <w:ind w:firstLine="420"/>
        <w:rPr>
          <w:rFonts w:eastAsia="SimSun"/>
          <w:szCs w:val="20"/>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36"/>
      </w:tblGrid>
      <w:tr w:rsidR="00017AF9" w:rsidRPr="000323CF" w14:paraId="2BD089E0" w14:textId="77777777" w:rsidTr="006508F2">
        <w:trPr>
          <w:jc w:val="center"/>
        </w:trPr>
        <w:tc>
          <w:tcPr>
            <w:tcW w:w="0" w:type="auto"/>
          </w:tcPr>
          <w:p w14:paraId="3B3A525D" w14:textId="77777777" w:rsidR="00017AF9" w:rsidRPr="000323CF" w:rsidRDefault="00017AF9" w:rsidP="006508F2">
            <w:pPr>
              <w:adjustRightInd w:val="0"/>
              <w:snapToGrid w:val="0"/>
              <w:spacing w:line="288" w:lineRule="auto"/>
              <w:ind w:firstLineChars="0" w:firstLine="0"/>
              <w:jc w:val="center"/>
              <w:rPr>
                <w:rFonts w:eastAsia="SimSun"/>
                <w:noProof/>
                <w:szCs w:val="20"/>
              </w:rPr>
            </w:pPr>
            <w:bookmarkStart w:id="0" w:name="_Hlk172375516"/>
            <w:r w:rsidRPr="000323CF">
              <w:rPr>
                <w:rFonts w:eastAsia="SimSun"/>
                <w:noProof/>
                <w:szCs w:val="20"/>
              </w:rPr>
              <w:t>A</w:t>
            </w:r>
          </w:p>
          <w:p w14:paraId="477698CB" w14:textId="77777777" w:rsidR="00017AF9" w:rsidRPr="000323CF" w:rsidRDefault="00017AF9" w:rsidP="006508F2">
            <w:pPr>
              <w:adjustRightInd w:val="0"/>
              <w:snapToGrid w:val="0"/>
              <w:spacing w:line="288" w:lineRule="auto"/>
              <w:ind w:firstLineChars="0" w:firstLine="0"/>
              <w:rPr>
                <w:rFonts w:eastAsia="SimSun"/>
                <w:szCs w:val="20"/>
              </w:rPr>
            </w:pPr>
            <w:r w:rsidRPr="000323CF">
              <w:rPr>
                <w:rFonts w:eastAsia="SimSun"/>
                <w:noProof/>
                <w:szCs w:val="20"/>
              </w:rPr>
              <w:drawing>
                <wp:inline distT="0" distB="0" distL="0" distR="0" wp14:anchorId="4B5A874A" wp14:editId="6B04FF51">
                  <wp:extent cx="4712186" cy="2520000"/>
                  <wp:effectExtent l="0" t="0" r="0" b="0"/>
                  <wp:docPr id="19233986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39863" name="Рисунок 192339863"/>
                          <pic:cNvPicPr/>
                        </pic:nvPicPr>
                        <pic:blipFill>
                          <a:blip r:embed="rId4" cstate="print">
                            <a:extLst>
                              <a:ext uri="{28A0092B-C50C-407E-A947-70E740481C1C}">
                                <a14:useLocalDpi xmlns:a14="http://schemas.microsoft.com/office/drawing/2010/main" val="0"/>
                              </a:ext>
                            </a:extLst>
                          </a:blip>
                          <a:stretch>
                            <a:fillRect/>
                          </a:stretch>
                        </pic:blipFill>
                        <pic:spPr>
                          <a:xfrm>
                            <a:off x="0" y="0"/>
                            <a:ext cx="4712186" cy="2520000"/>
                          </a:xfrm>
                          <a:prstGeom prst="rect">
                            <a:avLst/>
                          </a:prstGeom>
                        </pic:spPr>
                      </pic:pic>
                    </a:graphicData>
                  </a:graphic>
                </wp:inline>
              </w:drawing>
            </w:r>
          </w:p>
        </w:tc>
      </w:tr>
      <w:tr w:rsidR="00017AF9" w:rsidRPr="000323CF" w14:paraId="3AE240DC" w14:textId="77777777" w:rsidTr="006508F2">
        <w:trPr>
          <w:jc w:val="center"/>
        </w:trPr>
        <w:tc>
          <w:tcPr>
            <w:tcW w:w="0" w:type="auto"/>
          </w:tcPr>
          <w:p w14:paraId="7A461FF4" w14:textId="77777777" w:rsidR="00017AF9" w:rsidRPr="000323CF" w:rsidRDefault="00017AF9" w:rsidP="006508F2">
            <w:pPr>
              <w:adjustRightInd w:val="0"/>
              <w:snapToGrid w:val="0"/>
              <w:spacing w:line="288" w:lineRule="auto"/>
              <w:ind w:firstLineChars="0" w:firstLine="0"/>
              <w:jc w:val="center"/>
              <w:rPr>
                <w:rFonts w:eastAsia="SimSun"/>
                <w:noProof/>
                <w:szCs w:val="20"/>
              </w:rPr>
            </w:pPr>
            <w:r w:rsidRPr="000323CF">
              <w:rPr>
                <w:rFonts w:eastAsia="SimSun"/>
                <w:noProof/>
                <w:szCs w:val="20"/>
              </w:rPr>
              <w:t>B</w:t>
            </w:r>
          </w:p>
          <w:p w14:paraId="6F44BBB7" w14:textId="77777777" w:rsidR="00017AF9" w:rsidRPr="000323CF" w:rsidRDefault="00017AF9" w:rsidP="006508F2">
            <w:pPr>
              <w:adjustRightInd w:val="0"/>
              <w:snapToGrid w:val="0"/>
              <w:spacing w:line="288" w:lineRule="auto"/>
              <w:ind w:firstLineChars="0" w:firstLine="0"/>
              <w:rPr>
                <w:rFonts w:eastAsia="SimSun"/>
                <w:szCs w:val="20"/>
              </w:rPr>
            </w:pPr>
            <w:r w:rsidRPr="000323CF">
              <w:rPr>
                <w:rFonts w:eastAsia="SimSun"/>
                <w:noProof/>
                <w:szCs w:val="20"/>
              </w:rPr>
              <w:drawing>
                <wp:inline distT="0" distB="0" distL="0" distR="0" wp14:anchorId="39C3B3AC" wp14:editId="23D0A108">
                  <wp:extent cx="4702267" cy="2520000"/>
                  <wp:effectExtent l="0" t="0" r="3175" b="0"/>
                  <wp:docPr id="84168532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685328" name="Рисунок 841685328"/>
                          <pic:cNvPicPr/>
                        </pic:nvPicPr>
                        <pic:blipFill>
                          <a:blip r:embed="rId5" cstate="print">
                            <a:extLst>
                              <a:ext uri="{28A0092B-C50C-407E-A947-70E740481C1C}">
                                <a14:useLocalDpi xmlns:a14="http://schemas.microsoft.com/office/drawing/2010/main" val="0"/>
                              </a:ext>
                            </a:extLst>
                          </a:blip>
                          <a:stretch>
                            <a:fillRect/>
                          </a:stretch>
                        </pic:blipFill>
                        <pic:spPr>
                          <a:xfrm>
                            <a:off x="0" y="0"/>
                            <a:ext cx="4702267" cy="2520000"/>
                          </a:xfrm>
                          <a:prstGeom prst="rect">
                            <a:avLst/>
                          </a:prstGeom>
                        </pic:spPr>
                      </pic:pic>
                    </a:graphicData>
                  </a:graphic>
                </wp:inline>
              </w:drawing>
            </w:r>
          </w:p>
        </w:tc>
      </w:tr>
      <w:bookmarkEnd w:id="0"/>
    </w:tbl>
    <w:p w14:paraId="010BD451" w14:textId="77777777" w:rsidR="00017AF9" w:rsidRDefault="00017AF9" w:rsidP="00017AF9">
      <w:pPr>
        <w:pStyle w:val="a4"/>
      </w:pPr>
    </w:p>
    <w:p w14:paraId="14DF089F" w14:textId="6276C260" w:rsidR="00017AF9" w:rsidRPr="000323CF" w:rsidRDefault="00017AF9" w:rsidP="00017AF9">
      <w:pPr>
        <w:pStyle w:val="a4"/>
        <w:rPr>
          <w:sz w:val="21"/>
          <w:szCs w:val="20"/>
        </w:rPr>
      </w:pPr>
      <w:r w:rsidRPr="006735A7">
        <w:t xml:space="preserve">Fig. </w:t>
      </w:r>
      <w:r>
        <w:t>S1</w:t>
      </w:r>
      <w:r w:rsidRPr="006735A7">
        <w:t xml:space="preserve">. HPLC chromatograms of the phenolic fraction of the alfalfa root exudates collected from uncontaminated and from phenanthrene contaminated sand. </w:t>
      </w:r>
      <w:r w:rsidRPr="006735A7">
        <w:rPr>
          <w:b w:val="0"/>
        </w:rPr>
        <w:t>(A) Phenolic fraction of root exudates collected from uncontaminated sand. (B) Phenolic fraction of root exudates collected from phenanthrene-contaminated sand. Peaks 1–6 were associated with root exudates. The RT of component (2) coincided with that of the naringenin standard. The RT of component (7) coincided with that of the phenanthrene standard.</w:t>
      </w:r>
    </w:p>
    <w:p w14:paraId="40F8142A" w14:textId="60345C2D" w:rsidR="0096201B" w:rsidRDefault="0096201B">
      <w:pPr>
        <w:widowControl/>
        <w:spacing w:after="160" w:line="259" w:lineRule="auto"/>
        <w:ind w:firstLineChars="0" w:firstLine="0"/>
        <w:jc w:val="left"/>
        <w:rPr>
          <w:sz w:val="24"/>
          <w:szCs w:val="24"/>
        </w:rPr>
      </w:pPr>
      <w:r>
        <w:rPr>
          <w:sz w:val="24"/>
          <w:szCs w:val="24"/>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19"/>
      </w:tblGrid>
      <w:tr w:rsidR="0096201B" w:rsidRPr="003455A1" w14:paraId="2F38EC14" w14:textId="77777777" w:rsidTr="006508F2">
        <w:trPr>
          <w:jc w:val="center"/>
        </w:trPr>
        <w:tc>
          <w:tcPr>
            <w:tcW w:w="0" w:type="auto"/>
          </w:tcPr>
          <w:p w14:paraId="2E8B39F5" w14:textId="77777777" w:rsidR="0096201B" w:rsidRPr="000323CF" w:rsidRDefault="0096201B" w:rsidP="006508F2">
            <w:pPr>
              <w:adjustRightInd w:val="0"/>
              <w:snapToGrid w:val="0"/>
              <w:spacing w:line="288" w:lineRule="auto"/>
              <w:ind w:firstLineChars="0" w:firstLine="0"/>
              <w:rPr>
                <w:rFonts w:eastAsia="SimSun"/>
                <w:noProof/>
                <w:szCs w:val="20"/>
              </w:rPr>
            </w:pPr>
            <w:r w:rsidRPr="000323CF">
              <w:rPr>
                <w:rFonts w:eastAsia="SimSun"/>
                <w:noProof/>
                <w:szCs w:val="20"/>
              </w:rPr>
              <w:lastRenderedPageBreak/>
              <w:t>A</w:t>
            </w:r>
          </w:p>
          <w:p w14:paraId="2E3B2CF8" w14:textId="77777777" w:rsidR="0096201B" w:rsidRPr="000323CF" w:rsidRDefault="0096201B" w:rsidP="006508F2">
            <w:pPr>
              <w:adjustRightInd w:val="0"/>
              <w:snapToGrid w:val="0"/>
              <w:spacing w:line="288" w:lineRule="auto"/>
              <w:ind w:firstLineChars="0" w:firstLine="0"/>
              <w:rPr>
                <w:rFonts w:eastAsia="SimSun"/>
                <w:noProof/>
                <w:szCs w:val="20"/>
              </w:rPr>
            </w:pPr>
            <w:r w:rsidRPr="000323CF">
              <w:rPr>
                <w:rFonts w:eastAsia="SimSun"/>
                <w:noProof/>
                <w:szCs w:val="20"/>
              </w:rPr>
              <w:drawing>
                <wp:inline distT="0" distB="0" distL="0" distR="0" wp14:anchorId="22AE06EF" wp14:editId="094CB78C">
                  <wp:extent cx="4764468" cy="2520000"/>
                  <wp:effectExtent l="0" t="0" r="0" b="0"/>
                  <wp:docPr id="40361209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612096" name="Рисунок 403612096"/>
                          <pic:cNvPicPr/>
                        </pic:nvPicPr>
                        <pic:blipFill>
                          <a:blip r:embed="rId6" cstate="print">
                            <a:extLst>
                              <a:ext uri="{28A0092B-C50C-407E-A947-70E740481C1C}">
                                <a14:useLocalDpi xmlns:a14="http://schemas.microsoft.com/office/drawing/2010/main" val="0"/>
                              </a:ext>
                            </a:extLst>
                          </a:blip>
                          <a:stretch>
                            <a:fillRect/>
                          </a:stretch>
                        </pic:blipFill>
                        <pic:spPr>
                          <a:xfrm>
                            <a:off x="0" y="0"/>
                            <a:ext cx="4764468" cy="2520000"/>
                          </a:xfrm>
                          <a:prstGeom prst="rect">
                            <a:avLst/>
                          </a:prstGeom>
                        </pic:spPr>
                      </pic:pic>
                    </a:graphicData>
                  </a:graphic>
                </wp:inline>
              </w:drawing>
            </w:r>
          </w:p>
        </w:tc>
      </w:tr>
      <w:tr w:rsidR="0096201B" w:rsidRPr="000323CF" w14:paraId="063AED8A" w14:textId="77777777" w:rsidTr="006508F2">
        <w:trPr>
          <w:jc w:val="center"/>
        </w:trPr>
        <w:tc>
          <w:tcPr>
            <w:tcW w:w="0" w:type="auto"/>
          </w:tcPr>
          <w:p w14:paraId="35C587C5" w14:textId="77777777" w:rsidR="0096201B" w:rsidRPr="000323CF" w:rsidRDefault="0096201B" w:rsidP="006508F2">
            <w:pPr>
              <w:adjustRightInd w:val="0"/>
              <w:snapToGrid w:val="0"/>
              <w:spacing w:line="288" w:lineRule="auto"/>
              <w:ind w:firstLineChars="0" w:firstLine="0"/>
              <w:rPr>
                <w:rFonts w:eastAsia="SimSun"/>
                <w:noProof/>
                <w:szCs w:val="20"/>
              </w:rPr>
            </w:pPr>
            <w:r w:rsidRPr="000323CF">
              <w:rPr>
                <w:rFonts w:eastAsia="SimSun"/>
                <w:noProof/>
                <w:szCs w:val="20"/>
              </w:rPr>
              <w:t>B</w:t>
            </w:r>
          </w:p>
          <w:p w14:paraId="75F6557F" w14:textId="77777777" w:rsidR="0096201B" w:rsidRPr="000323CF" w:rsidRDefault="0096201B" w:rsidP="006508F2">
            <w:pPr>
              <w:adjustRightInd w:val="0"/>
              <w:snapToGrid w:val="0"/>
              <w:spacing w:line="288" w:lineRule="auto"/>
              <w:ind w:firstLineChars="0" w:firstLine="0"/>
              <w:rPr>
                <w:rFonts w:eastAsia="SimSun"/>
                <w:noProof/>
                <w:szCs w:val="20"/>
              </w:rPr>
            </w:pPr>
            <w:r w:rsidRPr="000323CF">
              <w:rPr>
                <w:rFonts w:eastAsia="SimSun"/>
                <w:noProof/>
                <w:szCs w:val="20"/>
              </w:rPr>
              <w:drawing>
                <wp:inline distT="0" distB="0" distL="0" distR="0" wp14:anchorId="5F2A3C97" wp14:editId="726358AD">
                  <wp:extent cx="4721535" cy="2520000"/>
                  <wp:effectExtent l="0" t="0" r="3175" b="0"/>
                  <wp:docPr id="68184348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843487" name="Рисунок 681843487"/>
                          <pic:cNvPicPr/>
                        </pic:nvPicPr>
                        <pic:blipFill>
                          <a:blip r:embed="rId7" cstate="print">
                            <a:extLst>
                              <a:ext uri="{28A0092B-C50C-407E-A947-70E740481C1C}">
                                <a14:useLocalDpi xmlns:a14="http://schemas.microsoft.com/office/drawing/2010/main" val="0"/>
                              </a:ext>
                            </a:extLst>
                          </a:blip>
                          <a:stretch>
                            <a:fillRect/>
                          </a:stretch>
                        </pic:blipFill>
                        <pic:spPr>
                          <a:xfrm>
                            <a:off x="0" y="0"/>
                            <a:ext cx="4721535" cy="2520000"/>
                          </a:xfrm>
                          <a:prstGeom prst="rect">
                            <a:avLst/>
                          </a:prstGeom>
                        </pic:spPr>
                      </pic:pic>
                    </a:graphicData>
                  </a:graphic>
                </wp:inline>
              </w:drawing>
            </w:r>
          </w:p>
        </w:tc>
      </w:tr>
    </w:tbl>
    <w:p w14:paraId="1DB7791D" w14:textId="559F9D7B" w:rsidR="0096201B" w:rsidRPr="000323CF" w:rsidRDefault="0096201B" w:rsidP="0096201B">
      <w:pPr>
        <w:pStyle w:val="a4"/>
        <w:rPr>
          <w:b w:val="0"/>
          <w:bCs w:val="0"/>
        </w:rPr>
      </w:pPr>
      <w:r w:rsidRPr="000323CF">
        <w:t xml:space="preserve">Fig. </w:t>
      </w:r>
      <w:r>
        <w:t>S2</w:t>
      </w:r>
      <w:r w:rsidRPr="00A420E0">
        <w:t xml:space="preserve">. HPLC chromatograms of the phenolic fraction of root exudates collected from alfalfa inoculated with </w:t>
      </w:r>
      <w:r w:rsidRPr="00A420E0">
        <w:rPr>
          <w:i/>
          <w:iCs/>
        </w:rPr>
        <w:t xml:space="preserve">E. </w:t>
      </w:r>
      <w:proofErr w:type="spellStart"/>
      <w:r w:rsidRPr="00A420E0">
        <w:rPr>
          <w:i/>
          <w:iCs/>
        </w:rPr>
        <w:t>meliloti</w:t>
      </w:r>
      <w:proofErr w:type="spellEnd"/>
      <w:r w:rsidRPr="00A420E0">
        <w:t xml:space="preserve"> P221 and grown in uncontaminated and in phenanthrene-contaminated sand. </w:t>
      </w:r>
      <w:r w:rsidRPr="00A420E0">
        <w:rPr>
          <w:b w:val="0"/>
          <w:bCs w:val="0"/>
        </w:rPr>
        <w:t>(A) Phenolic fraction of root exudates collected from uncontaminated sand. (B) Phenolic fraction of root exudates collected from phenanthrene-contaminated sand. Peaks 1, 2, and 5 were associated with root exudates, and peaks 9–11 were presumably associated with bacterial metabolites. The RT of component (2) coincided with that of the naringenin standard. The RT of component (7) coincided with that of the phenanthrene standard. The RT of component (8) coincided with that of the 1-hydroxy-2-naphthoic acid (oxidized derivative of phenanthrene) standard.</w:t>
      </w:r>
      <w:r w:rsidRPr="000323CF">
        <w:rPr>
          <w:b w:val="0"/>
          <w:bCs w:val="0"/>
        </w:rPr>
        <w:t xml:space="preserve"> </w:t>
      </w:r>
    </w:p>
    <w:p w14:paraId="53C1028A" w14:textId="77777777" w:rsidR="00170B45" w:rsidRPr="00017AF9" w:rsidRDefault="00170B45">
      <w:pPr>
        <w:ind w:firstLine="480"/>
        <w:rPr>
          <w:sz w:val="24"/>
          <w:szCs w:val="24"/>
        </w:rPr>
      </w:pPr>
    </w:p>
    <w:sectPr w:rsidR="00170B45" w:rsidRPr="00017A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F9"/>
    <w:rsid w:val="00017AF9"/>
    <w:rsid w:val="00170B45"/>
    <w:rsid w:val="001C49CA"/>
    <w:rsid w:val="0096201B"/>
    <w:rsid w:val="00FA5C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EA39B"/>
  <w15:chartTrackingRefBased/>
  <w15:docId w15:val="{A898C906-2829-45FA-A848-839A2A6BB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7AF9"/>
    <w:pPr>
      <w:widowControl w:val="0"/>
      <w:spacing w:after="0" w:line="240" w:lineRule="auto"/>
      <w:ind w:firstLineChars="200" w:firstLine="200"/>
      <w:jc w:val="both"/>
    </w:pPr>
    <w:rPr>
      <w:rFonts w:ascii="Times New Roman" w:eastAsia="Times New Roman" w:hAnsi="Times New Roman" w:cs="Times New Roman"/>
      <w:sz w:val="21"/>
      <w:szCs w:val="21"/>
      <w:lang w:val="en-US" w:eastAsia="zh-CN"/>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017AF9"/>
    <w:pPr>
      <w:spacing w:after="0" w:line="240" w:lineRule="auto"/>
    </w:pPr>
    <w:rPr>
      <w:rFonts w:ascii="Times New Roman" w:eastAsia="SimSu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注"/>
    <w:basedOn w:val="a"/>
    <w:qFormat/>
    <w:rsid w:val="00017AF9"/>
    <w:pPr>
      <w:adjustRightInd w:val="0"/>
      <w:snapToGrid w:val="0"/>
      <w:spacing w:line="288" w:lineRule="auto"/>
      <w:ind w:firstLineChars="0" w:firstLine="0"/>
    </w:pPr>
    <w:rPr>
      <w:rFonts w:eastAsia="SimSun"/>
      <w:b/>
      <w:bCs/>
      <w:kern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191</Words>
  <Characters>1091</Characters>
  <Application>Microsoft Office Word</Application>
  <DocSecurity>0</DocSecurity>
  <Lines>9</Lines>
  <Paragraphs>2</Paragraphs>
  <ScaleCrop>false</ScaleCrop>
  <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РС</dc:creator>
  <cp:keywords/>
  <dc:description/>
  <cp:lastModifiedBy>РС</cp:lastModifiedBy>
  <cp:revision>2</cp:revision>
  <dcterms:created xsi:type="dcterms:W3CDTF">2024-11-05T15:43:00Z</dcterms:created>
  <dcterms:modified xsi:type="dcterms:W3CDTF">2024-11-05T15:43:00Z</dcterms:modified>
</cp:coreProperties>
</file>